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3A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noProof/>
          <w:sz w:val="40"/>
        </w:rPr>
        <w:drawing>
          <wp:inline distT="0" distB="0" distL="0" distR="0">
            <wp:extent cx="5937250" cy="747395"/>
            <wp:effectExtent l="0" t="0" r="0" b="0"/>
            <wp:docPr id="5" name="Picture 5" descr="C:\Users\nicart\Dropbox\algebra 1\Horizonta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art\Dropbox\algebra 1\Horizontal 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E9" w:rsidRPr="005D53DA" w:rsidRDefault="004D0E19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sz w:val="40"/>
        </w:rPr>
        <w:t>8-</w:t>
      </w:r>
      <w:r w:rsidR="000D6165">
        <w:rPr>
          <w:rFonts w:ascii="Calibri" w:eastAsia="Calibri" w:hAnsi="Calibri" w:cs="Times New Roman"/>
          <w:sz w:val="40"/>
        </w:rPr>
        <w:t>8</w:t>
      </w:r>
      <w:r w:rsidR="00247A24">
        <w:rPr>
          <w:rFonts w:ascii="Calibri" w:eastAsia="Calibri" w:hAnsi="Calibri" w:cs="Times New Roman"/>
          <w:sz w:val="40"/>
        </w:rPr>
        <w:t xml:space="preserve"> </w:t>
      </w:r>
      <w:r w:rsidR="00932A3E">
        <w:rPr>
          <w:rFonts w:ascii="Calibri" w:eastAsia="Calibri" w:hAnsi="Calibri" w:cs="Times New Roman"/>
          <w:sz w:val="40"/>
        </w:rPr>
        <w:t xml:space="preserve">Factoring </w:t>
      </w:r>
      <w:r w:rsidR="000D6165">
        <w:rPr>
          <w:rFonts w:ascii="Calibri" w:eastAsia="Calibri" w:hAnsi="Calibri" w:cs="Times New Roman"/>
          <w:sz w:val="40"/>
        </w:rPr>
        <w:t>by Grouping</w:t>
      </w: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C40AE9" w:rsidRPr="005D53DA" w:rsidRDefault="00C40AE9" w:rsidP="00C40AE9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>These resources a</w:t>
      </w:r>
      <w:r w:rsidR="00187DDB">
        <w:rPr>
          <w:rFonts w:ascii="Calibri" w:eastAsia="Calibri" w:hAnsi="Calibri" w:cs="Times New Roman"/>
          <w:sz w:val="24"/>
        </w:rPr>
        <w:t xml:space="preserve">re not created or maintained by </w:t>
      </w:r>
      <w:hyperlink r:id="rId8" w:history="1">
        <w:r w:rsidR="00A54D3D">
          <w:rPr>
            <w:rStyle w:val="Hyperlink"/>
            <w:rFonts w:ascii="Calibri" w:eastAsia="Calibri" w:hAnsi="Calibri" w:cs="Times New Roman"/>
            <w:sz w:val="24"/>
          </w:rPr>
          <w:t>Al</w:t>
        </w:r>
        <w:r w:rsidR="00187DDB">
          <w:rPr>
            <w:rStyle w:val="Hyperlink"/>
            <w:rFonts w:ascii="Calibri" w:eastAsia="Calibri" w:hAnsi="Calibri" w:cs="Times New Roman"/>
            <w:sz w:val="24"/>
          </w:rPr>
          <w:t>gebra1Coach.com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/>
      </w:tblPr>
      <w:tblGrid>
        <w:gridCol w:w="3505"/>
        <w:gridCol w:w="5125"/>
      </w:tblGrid>
      <w:tr w:rsidR="00C40AE9" w:rsidRPr="005D53DA" w:rsidTr="00C774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0D6165" w:rsidRPr="000D6165" w:rsidRDefault="000D6165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color w:val="0000FF"/>
                <w:sz w:val="24"/>
                <w:u w:val="single"/>
              </w:rPr>
            </w:pPr>
            <w:r w:rsidRPr="000D6165">
              <w:rPr>
                <w:rFonts w:ascii="Calibri" w:eastAsia="Calibri" w:hAnsi="Calibri" w:cs="Times New Roman"/>
                <w:color w:val="0000FF"/>
                <w:sz w:val="24"/>
                <w:u w:val="single"/>
              </w:rPr>
              <w:t>https://www.khanacademy.org/math/algebra/polynomial-factorization/factoring-quadratics-2/v/factor-by-grouping-and-factoring-completely</w:t>
            </w:r>
          </w:p>
          <w:p w:rsidR="00C40AE9" w:rsidRPr="000D6165" w:rsidRDefault="00932A3E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color w:val="0000FF"/>
                <w:sz w:val="24"/>
                <w:u w:val="single"/>
              </w:rPr>
            </w:pPr>
            <w:r w:rsidRPr="000D6165">
              <w:rPr>
                <w:rFonts w:ascii="Calibri" w:eastAsia="Calibri" w:hAnsi="Calibri" w:cs="Times New Roman"/>
                <w:color w:val="0000FF"/>
                <w:sz w:val="24"/>
                <w:u w:val="single"/>
              </w:rPr>
              <w:t xml:space="preserve">Academic lesson on </w:t>
            </w:r>
            <w:r w:rsidR="0010541A" w:rsidRPr="000D6165">
              <w:rPr>
                <w:rFonts w:ascii="Calibri" w:eastAsia="Calibri" w:hAnsi="Calibri" w:cs="Times New Roman"/>
                <w:color w:val="0000FF"/>
                <w:sz w:val="24"/>
                <w:u w:val="single"/>
              </w:rPr>
              <w:t xml:space="preserve"> </w:t>
            </w:r>
            <w:r w:rsidRPr="000D6165">
              <w:rPr>
                <w:rFonts w:ascii="Calibri" w:eastAsia="Calibri" w:hAnsi="Calibri" w:cs="Times New Roman"/>
                <w:color w:val="0000FF"/>
                <w:sz w:val="24"/>
                <w:u w:val="single"/>
              </w:rPr>
              <w:t xml:space="preserve">Factoring </w:t>
            </w:r>
            <w:r w:rsidR="00CD7EA5" w:rsidRPr="000D6165">
              <w:rPr>
                <w:rFonts w:ascii="Calibri" w:eastAsia="Calibri" w:hAnsi="Calibri" w:cs="Times New Roman"/>
                <w:color w:val="0000FF"/>
                <w:sz w:val="24"/>
                <w:u w:val="single"/>
              </w:rPr>
              <w:t xml:space="preserve">Special </w:t>
            </w:r>
            <w:r w:rsidR="007D5241" w:rsidRPr="000D6165">
              <w:rPr>
                <w:rFonts w:ascii="Calibri" w:eastAsia="Calibri" w:hAnsi="Calibri" w:cs="Times New Roman"/>
                <w:color w:val="0000FF"/>
                <w:sz w:val="24"/>
                <w:u w:val="single"/>
              </w:rPr>
              <w:t>Cases</w:t>
            </w:r>
          </w:p>
          <w:p w:rsidR="00C40AE9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0D6165" w:rsidRPr="005D53DA" w:rsidRDefault="000D6165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Calibri" w:eastAsia="Calibri" w:hAnsi="Calibri" w:cs="Times New Roman"/>
                <w:sz w:val="24"/>
              </w:rPr>
              <w:t>Academic lesson on  Factoring by Grouping</w:t>
            </w: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0D6165" w:rsidRDefault="000D6165" w:rsidP="00CD7EA5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0D6165">
              <w:rPr>
                <w:color w:val="0000FF"/>
                <w:u w:val="single"/>
              </w:rPr>
              <w:t>http://www.softschools.com/quizzes/algebra/factoring_polynomials_by_grouping/quiz5038.html</w:t>
            </w:r>
          </w:p>
          <w:p w:rsidR="000D6165" w:rsidRDefault="000D6165" w:rsidP="00CD7EA5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40AE9" w:rsidRPr="005D53DA" w:rsidRDefault="00C40AE9" w:rsidP="00CD7EA5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 game involving </w:t>
            </w:r>
            <w:r w:rsidR="00932A3E">
              <w:rPr>
                <w:rFonts w:ascii="Calibri" w:eastAsia="Calibri" w:hAnsi="Calibri" w:cs="Times New Roman"/>
                <w:sz w:val="24"/>
              </w:rPr>
              <w:t xml:space="preserve">Factoring </w:t>
            </w:r>
            <w:r w:rsidR="000D6165">
              <w:rPr>
                <w:rFonts w:ascii="Calibri" w:eastAsia="Calibri" w:hAnsi="Calibri" w:cs="Times New Roman"/>
                <w:sz w:val="24"/>
              </w:rPr>
              <w:t>by Grouping</w:t>
            </w: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CD7EA5" w:rsidRDefault="000D6165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0D6165">
              <w:rPr>
                <w:color w:val="0000FF"/>
                <w:u w:val="single"/>
              </w:rPr>
              <w:t>https://www.youtube.com/watch?v=AezZPfMWVjE</w:t>
            </w:r>
          </w:p>
          <w:p w:rsidR="00CD7EA5" w:rsidRDefault="00CD7EA5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 w:rsidR="00932A3E">
              <w:rPr>
                <w:rFonts w:ascii="Calibri" w:eastAsia="Calibri" w:hAnsi="Calibri" w:cs="Times New Roman"/>
                <w:sz w:val="24"/>
              </w:rPr>
              <w:t xml:space="preserve">Factoring </w:t>
            </w:r>
            <w:r w:rsidR="000D6165">
              <w:rPr>
                <w:rFonts w:ascii="Calibri" w:eastAsia="Calibri" w:hAnsi="Calibri" w:cs="Times New Roman"/>
                <w:sz w:val="24"/>
              </w:rPr>
              <w:t>by Grouping</w:t>
            </w: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C40AE9" w:rsidRPr="005D53DA" w:rsidRDefault="000D6165" w:rsidP="00932A3E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Math Aid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247A24" w:rsidRPr="00FF1FD3" w:rsidRDefault="000D6165" w:rsidP="00C1786B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color w:val="0000FF"/>
                <w:sz w:val="24"/>
                <w:u w:val="single"/>
              </w:rPr>
            </w:pPr>
            <w:r w:rsidRPr="000D6165">
              <w:rPr>
                <w:rFonts w:ascii="Calibri" w:eastAsia="Calibri" w:hAnsi="Calibri" w:cs="Times New Roman"/>
                <w:color w:val="0000FF"/>
                <w:sz w:val="24"/>
                <w:u w:val="single"/>
              </w:rPr>
              <w:t>http://www.math-aids.com/Algebra/Algebra_1/Polynomials/Factoring_Grouping.html</w:t>
            </w:r>
          </w:p>
        </w:tc>
      </w:tr>
    </w:tbl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Default="00C40AE9" w:rsidP="00C40AE9">
      <w:pPr>
        <w:spacing w:after="120" w:line="240" w:lineRule="auto"/>
      </w:pPr>
    </w:p>
    <w:p w:rsidR="00B22228" w:rsidRDefault="00B22228"/>
    <w:sectPr w:rsidR="00B22228" w:rsidSect="005D53DA">
      <w:footerReference w:type="default" r:id="rId9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5A94" w:rsidRDefault="00815A94" w:rsidP="00C40AE9">
      <w:pPr>
        <w:spacing w:after="0" w:line="240" w:lineRule="auto"/>
      </w:pPr>
      <w:r>
        <w:separator/>
      </w:r>
    </w:p>
  </w:endnote>
  <w:endnote w:type="continuationSeparator" w:id="1">
    <w:p w:rsidR="00815A94" w:rsidRDefault="00815A94" w:rsidP="00C4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AE9" w:rsidRDefault="00C40AE9" w:rsidP="00C40AE9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3937635</wp:posOffset>
          </wp:positionH>
          <wp:positionV relativeFrom="paragraph">
            <wp:posOffset>-48260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47DC2">
          <w:fldChar w:fldCharType="begin"/>
        </w:r>
        <w:r>
          <w:instrText xml:space="preserve"> PAGE   \* MERGEFORMAT </w:instrText>
        </w:r>
        <w:r w:rsidR="00247DC2">
          <w:fldChar w:fldCharType="separate"/>
        </w:r>
        <w:r w:rsidR="000D6165">
          <w:rPr>
            <w:noProof/>
          </w:rPr>
          <w:t>1</w:t>
        </w:r>
        <w:r w:rsidR="00247DC2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  <w:p w:rsidR="005D53DA" w:rsidRPr="00C40AE9" w:rsidRDefault="00815A94" w:rsidP="00C40AE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5A94" w:rsidRDefault="00815A94" w:rsidP="00C40AE9">
      <w:pPr>
        <w:spacing w:after="0" w:line="240" w:lineRule="auto"/>
      </w:pPr>
      <w:r>
        <w:separator/>
      </w:r>
    </w:p>
  </w:footnote>
  <w:footnote w:type="continuationSeparator" w:id="1">
    <w:p w:rsidR="00815A94" w:rsidRDefault="00815A94" w:rsidP="00C40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0AE9"/>
    <w:rsid w:val="000D6165"/>
    <w:rsid w:val="0010541A"/>
    <w:rsid w:val="00187DDB"/>
    <w:rsid w:val="001935EB"/>
    <w:rsid w:val="001C68E4"/>
    <w:rsid w:val="001D7C5B"/>
    <w:rsid w:val="00247A24"/>
    <w:rsid w:val="00247DC2"/>
    <w:rsid w:val="00260E25"/>
    <w:rsid w:val="002633AA"/>
    <w:rsid w:val="003A0D2C"/>
    <w:rsid w:val="003C1851"/>
    <w:rsid w:val="00401E51"/>
    <w:rsid w:val="00435AFD"/>
    <w:rsid w:val="004D0E19"/>
    <w:rsid w:val="00586D51"/>
    <w:rsid w:val="00633AF3"/>
    <w:rsid w:val="00681881"/>
    <w:rsid w:val="00745C1A"/>
    <w:rsid w:val="00754101"/>
    <w:rsid w:val="007D5241"/>
    <w:rsid w:val="00815A94"/>
    <w:rsid w:val="00877C31"/>
    <w:rsid w:val="009313D1"/>
    <w:rsid w:val="00932A3E"/>
    <w:rsid w:val="009745C6"/>
    <w:rsid w:val="009F04C6"/>
    <w:rsid w:val="00A14591"/>
    <w:rsid w:val="00A32E52"/>
    <w:rsid w:val="00A54D3D"/>
    <w:rsid w:val="00A57CB4"/>
    <w:rsid w:val="00AD5DD9"/>
    <w:rsid w:val="00B22228"/>
    <w:rsid w:val="00B358A6"/>
    <w:rsid w:val="00BB334D"/>
    <w:rsid w:val="00BB398F"/>
    <w:rsid w:val="00C1786B"/>
    <w:rsid w:val="00C40AE9"/>
    <w:rsid w:val="00C87D2B"/>
    <w:rsid w:val="00CD7EA5"/>
    <w:rsid w:val="00D848F4"/>
    <w:rsid w:val="00E04538"/>
    <w:rsid w:val="00E213D9"/>
    <w:rsid w:val="00E23661"/>
    <w:rsid w:val="00E60D72"/>
    <w:rsid w:val="00FB1FBF"/>
    <w:rsid w:val="00FF1F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932A3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gebra1coach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AA513-E4CB-47C6-8723-51D1379F7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13</cp:revision>
  <dcterms:created xsi:type="dcterms:W3CDTF">2017-02-02T03:24:00Z</dcterms:created>
  <dcterms:modified xsi:type="dcterms:W3CDTF">2017-02-09T01:44:00Z</dcterms:modified>
</cp:coreProperties>
</file>